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3d266e837bpk" w:id="0"/>
      <w:bookmarkEnd w:id="0"/>
      <w:r w:rsidDel="00000000" w:rsidR="00000000" w:rsidRPr="00000000">
        <w:rPr>
          <w:rtl w:val="0"/>
        </w:rPr>
        <w:t xml:space="preserve">Calle Pintor Rosales 54, 7º Dcha (ático)</w:t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Enlace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está publicado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1.200.000 €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Agencia/propietario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Señora Americana, herencia de su marido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Zona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Argüelles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Alrededores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Parque del Oeste, Moncloa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Transporte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Líneas 3,4 y 6 (metro Arguelles)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Mapa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762375" cy="19431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Año construcción, estado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1941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nº plantas y nº vecinos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 vecinos por planta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Ascensor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sí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Portero  /vigilancia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sí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Zonas Comunes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Garaje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7º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Orientación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sur-oeste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m2 construidos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m2 útiles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137 + 25 terraza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Baños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Otras estancias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Cocina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independiente en la parte interior de la vivienda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Salón / estar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orientación suroeste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Dormitorios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Terraza / balcón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terraza, forma trapecio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Reformas necesarias?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integral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Calefacción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central, con contadores individuales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Agua caliente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central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A/C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Gastos comunitarios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CUOTA MENSUAL 398,08,DERRAMA OBRAS 189,87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IBI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Vendedores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mujer americana y sus hijos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Motivo venta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lo usan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Negociación - margen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casi nada, nos lo ha enseñado el abogado de la familia, no tienen prisa por vender ni ganas de regatear, quizá se pueda sacar por 1.15M</w:t>
            </w:r>
          </w:p>
        </w:tc>
      </w:tr>
    </w:tbl>
    <w:p w:rsidR="00000000" w:rsidDel="00000000" w:rsidP="00000000" w:rsidRDefault="00000000" w:rsidRPr="00000000" w14:paraId="00000042">
      <w:pPr>
        <w:pStyle w:val="Heading2"/>
        <w:pageBreakBefore w:val="0"/>
        <w:rPr/>
      </w:pPr>
      <w:bookmarkStart w:colFirst="0" w:colLast="0" w:name="_chxnyapl1rrm" w:id="1"/>
      <w:bookmarkEnd w:id="1"/>
      <w:r w:rsidDel="00000000" w:rsidR="00000000" w:rsidRPr="00000000">
        <w:rPr>
          <w:rtl w:val="0"/>
        </w:rPr>
        <w:t xml:space="preserve">Comentarios: La ubicación es excelente, con una buena terraza.</w:t>
        <w:br w:type="textWrapping"/>
        <w:t xml:space="preserve">Están buscando preferentemente alguien que no necesite financiación. Al parecer las escrituras de la herencia están hechas pero no están registradas porque el difunto propietario tenía algunas deudas.</w:t>
        <w:br w:type="textWrapping"/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260.78740157480524" w:top="283.4645669291338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